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94424E">
        <w:trPr>
          <w:trHeight w:val="295"/>
          <w:jc w:val="center"/>
        </w:trPr>
        <w:tc>
          <w:tcPr>
            <w:tcW w:w="5049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37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63602872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32"/>
                    <w:szCs w:val="32"/>
                    <w:rtl/>
                  </w:rPr>
                  <w:t>6</w:t>
                </w:r>
              </w:sdtContent>
            </w:sdt>
          </w:p>
        </w:tc>
      </w:tr>
      <w:tr w:rsidR="0094424E">
        <w:trPr>
          <w:jc w:val="center"/>
        </w:trPr>
        <w:tc>
          <w:tcPr>
            <w:tcW w:w="743" w:type="dxa"/>
          </w:tcPr>
          <w:p w:rsidR="0094424E" w:rsidRDefault="00064651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אפרת ונקרט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3E4B62" w:rsidRDefault="00443CFE" w:rsidP="0094792E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</w:t>
                </w:r>
              </w:p>
            </w:sdtContent>
          </w:sdt>
        </w:tc>
        <w:tc>
          <w:tcPr>
            <w:tcW w:w="5571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6D51DF" w:rsidP="00897DAF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אלמוני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4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0B2669" w:rsidP="0094792E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</w:t>
                </w:r>
                <w:r w:rsidR="0094792E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</w:sdtContent>
            </w:sdt>
          </w:p>
        </w:tc>
        <w:tc>
          <w:tcPr>
            <w:tcW w:w="5571" w:type="dxa"/>
            <w:gridSpan w:val="2"/>
          </w:tcPr>
          <w:p w:rsidR="0094424E" w:rsidRPr="006D51DF" w:rsidRDefault="006D51DF" w:rsidP="00897DA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 w:rsidRPr="006D51DF">
              <w:rPr>
                <w:rFonts w:hint="cs"/>
                <w:b/>
                <w:bCs/>
                <w:rtl/>
              </w:rPr>
              <w:t>פלונית</w:t>
            </w:r>
          </w:p>
          <w:p w:rsidR="00CF6BB7" w:rsidRDefault="00CF6BB7" w:rsidP="00D44968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CF6BB7" w:rsidTr="00280865">
        <w:trPr>
          <w:jc w:val="center"/>
        </w:trPr>
        <w:tc>
          <w:tcPr>
            <w:tcW w:w="8820" w:type="dxa"/>
            <w:gridSpan w:val="4"/>
          </w:tcPr>
          <w:p w:rsidR="00CF6BB7" w:rsidRPr="00996935" w:rsidRDefault="00CF6BB7" w:rsidP="00D44968">
            <w:pPr>
              <w:suppressLineNumbers/>
            </w:pPr>
          </w:p>
          <w:p w:rsidR="00CF6BB7" w:rsidRPr="00996935" w:rsidRDefault="00CF6BB7" w:rsidP="00D44968">
            <w:pPr>
              <w:suppressLineNumbers/>
              <w:rPr>
                <w:rtl/>
              </w:rPr>
            </w:pPr>
          </w:p>
          <w:p w:rsidR="00CF6BB7" w:rsidRPr="00996935" w:rsidRDefault="00CF6BB7" w:rsidP="00D44968">
            <w:pPr>
              <w:suppressLineNumbers/>
              <w:rPr>
                <w:rtl/>
              </w:rPr>
            </w:pPr>
          </w:p>
        </w:tc>
      </w:tr>
      <w:tr w:rsidR="00CF6BB7">
        <w:trPr>
          <w:jc w:val="center"/>
        </w:trPr>
        <w:tc>
          <w:tcPr>
            <w:tcW w:w="3249" w:type="dxa"/>
            <w:gridSpan w:val="2"/>
          </w:tcPr>
          <w:p w:rsidR="003E4B62" w:rsidRDefault="003E4B62">
            <w:pPr>
              <w:rPr>
                <w:rFonts w:ascii="David" w:eastAsia="David" w:hAnsi="David"/>
                <w:noProof w:val="0"/>
              </w:rPr>
            </w:pPr>
          </w:p>
        </w:tc>
        <w:tc>
          <w:tcPr>
            <w:tcW w:w="5571" w:type="dxa"/>
            <w:gridSpan w:val="2"/>
          </w:tcPr>
          <w:p w:rsidR="003E4B62" w:rsidRDefault="003E4B62">
            <w:pPr>
              <w:rPr>
                <w:b/>
                <w:bCs/>
                <w:sz w:val="26"/>
                <w:szCs w:val="26"/>
              </w:rPr>
            </w:pPr>
          </w:p>
        </w:tc>
      </w:tr>
      <w:tr w:rsidR="004C17EE" w:rsidTr="00D620FD">
        <w:trPr>
          <w:jc w:val="center"/>
        </w:trPr>
        <w:tc>
          <w:tcPr>
            <w:tcW w:w="8820" w:type="dxa"/>
            <w:gridSpan w:val="4"/>
          </w:tcPr>
          <w:p w:rsidR="003E4B62" w:rsidRDefault="003E4B62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94424E" w:rsidRDefault="0094424E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94792E" w:rsidRDefault="0094792E" w:rsidP="00E41818">
      <w:pPr>
        <w:spacing w:line="360" w:lineRule="auto"/>
        <w:jc w:val="both"/>
        <w:rPr>
          <w:rFonts w:ascii="Arial" w:hAnsi="Arial"/>
          <w:noProof w:val="0"/>
          <w:rtl/>
        </w:rPr>
      </w:pPr>
      <w:bookmarkStart w:id="1" w:name="NGCSBookmark"/>
      <w:bookmarkEnd w:id="1"/>
    </w:p>
    <w:p w:rsidR="0094792E" w:rsidRDefault="0094792E" w:rsidP="00E41818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בפני בקשת המבקש לביטול דמי המ</w:t>
      </w:r>
      <w:r w:rsidR="00E41818">
        <w:rPr>
          <w:rFonts w:ascii="Arial" w:hAnsi="Arial" w:hint="cs"/>
          <w:noProof w:val="0"/>
          <w:rtl/>
        </w:rPr>
        <w:t>זונות אשר קבועים בין הצדדים</w:t>
      </w:r>
      <w:r>
        <w:rPr>
          <w:rFonts w:ascii="Arial" w:hAnsi="Arial" w:hint="cs"/>
          <w:noProof w:val="0"/>
          <w:rtl/>
        </w:rPr>
        <w:t>.</w:t>
      </w:r>
    </w:p>
    <w:p w:rsidR="0094792E" w:rsidRDefault="0094792E" w:rsidP="00E4181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94792E" w:rsidRPr="0094792E" w:rsidRDefault="0094792E" w:rsidP="00E41818">
      <w:pPr>
        <w:spacing w:line="360" w:lineRule="auto"/>
        <w:jc w:val="both"/>
        <w:rPr>
          <w:rFonts w:ascii="Arial" w:hAnsi="Arial"/>
          <w:noProof w:val="0"/>
          <w:rtl/>
        </w:rPr>
      </w:pPr>
      <w:r w:rsidRPr="0094792E">
        <w:rPr>
          <w:rFonts w:ascii="Arial" w:hAnsi="Arial"/>
          <w:noProof w:val="0"/>
          <w:rtl/>
        </w:rPr>
        <w:t>ראשית יובהר כי תשובת המבקש הוגשה כשהיא כמעט בלתי קריאה ואינה ערוכה בהתאם לתקנות, ויתרה מכך היא כוללת טענות חדשות שלא בא זכרן כלל בבקשה עצמה.</w:t>
      </w:r>
    </w:p>
    <w:p w:rsidR="0094792E" w:rsidRPr="0094792E" w:rsidRDefault="0094792E" w:rsidP="00E4181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94792E" w:rsidRPr="0094792E" w:rsidRDefault="0094792E" w:rsidP="00E41818">
      <w:pPr>
        <w:spacing w:line="360" w:lineRule="auto"/>
        <w:jc w:val="both"/>
        <w:rPr>
          <w:rFonts w:ascii="Arial" w:hAnsi="Arial"/>
          <w:noProof w:val="0"/>
          <w:rtl/>
        </w:rPr>
      </w:pPr>
      <w:r w:rsidRPr="0094792E">
        <w:rPr>
          <w:rFonts w:ascii="Arial" w:hAnsi="Arial"/>
          <w:noProof w:val="0"/>
          <w:rtl/>
        </w:rPr>
        <w:t>לאחר שעיינתי בטענות הצדדים מצאתי לדחות את הבקשה לביטול דמי המזונות אשר נקבעו בהסכם בין הצדדים</w:t>
      </w:r>
      <w:r>
        <w:rPr>
          <w:rFonts w:ascii="Arial" w:hAnsi="Arial" w:hint="cs"/>
          <w:noProof w:val="0"/>
          <w:rtl/>
        </w:rPr>
        <w:t>, ואושרו על ידי 2 ערכאות (בית משפט זה וכב' ביה"ד הרבני)</w:t>
      </w:r>
      <w:r w:rsidRPr="0094792E">
        <w:rPr>
          <w:rFonts w:ascii="Arial" w:hAnsi="Arial"/>
          <w:noProof w:val="0"/>
          <w:rtl/>
        </w:rPr>
        <w:t xml:space="preserve"> שכן לא מצאתי שהמבקש הרים את הנטל הנדרש להוכחת שינוי נסיבות מהותי, וודאי לא כזה שלא ניתן היה </w:t>
      </w:r>
      <w:r w:rsidR="00E41818" w:rsidRPr="0094792E">
        <w:rPr>
          <w:rFonts w:ascii="Arial" w:hAnsi="Arial" w:hint="cs"/>
          <w:noProof w:val="0"/>
          <w:rtl/>
        </w:rPr>
        <w:t>ל</w:t>
      </w:r>
      <w:r w:rsidR="00E41818">
        <w:rPr>
          <w:rFonts w:ascii="Arial" w:hAnsi="Arial" w:hint="cs"/>
          <w:noProof w:val="0"/>
          <w:rtl/>
        </w:rPr>
        <w:t>צפות</w:t>
      </w:r>
      <w:r w:rsidRPr="0094792E">
        <w:rPr>
          <w:rFonts w:ascii="Arial" w:hAnsi="Arial"/>
          <w:noProof w:val="0"/>
          <w:rtl/>
        </w:rPr>
        <w:t xml:space="preserve"> בעת חתימת ההסכם.</w:t>
      </w:r>
    </w:p>
    <w:p w:rsidR="0094792E" w:rsidRPr="0094792E" w:rsidRDefault="0094792E" w:rsidP="00E4181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94792E" w:rsidRPr="0094792E" w:rsidRDefault="0094792E" w:rsidP="00E41818">
      <w:pPr>
        <w:spacing w:line="360" w:lineRule="auto"/>
        <w:jc w:val="both"/>
        <w:rPr>
          <w:rFonts w:ascii="Arial" w:hAnsi="Arial"/>
          <w:noProof w:val="0"/>
          <w:rtl/>
        </w:rPr>
      </w:pPr>
      <w:r w:rsidRPr="0094792E">
        <w:rPr>
          <w:rFonts w:ascii="Arial" w:hAnsi="Arial"/>
          <w:noProof w:val="0"/>
          <w:rtl/>
        </w:rPr>
        <w:t xml:space="preserve">הצדדים חתמו </w:t>
      </w:r>
      <w:r w:rsidR="00F36EE5">
        <w:rPr>
          <w:rFonts w:ascii="Arial" w:hAnsi="Arial" w:hint="cs"/>
          <w:noProof w:val="0"/>
          <w:rtl/>
        </w:rPr>
        <w:t xml:space="preserve">ביום 12.3.23 </w:t>
      </w:r>
      <w:r w:rsidRPr="0094792E">
        <w:rPr>
          <w:rFonts w:ascii="Arial" w:hAnsi="Arial"/>
          <w:noProof w:val="0"/>
          <w:rtl/>
        </w:rPr>
        <w:t xml:space="preserve">על הסכם גירושין במסגרתו נקבעו דמי המזונות (כולל מדור ואחזקת מדור) שישולמו </w:t>
      </w:r>
      <w:r w:rsidR="00E41818">
        <w:rPr>
          <w:rFonts w:ascii="Arial" w:hAnsi="Arial" w:hint="cs"/>
          <w:noProof w:val="0"/>
          <w:rtl/>
        </w:rPr>
        <w:t xml:space="preserve">על ידי המבקש </w:t>
      </w:r>
      <w:r w:rsidRPr="0094792E">
        <w:rPr>
          <w:rFonts w:ascii="Arial" w:hAnsi="Arial"/>
          <w:noProof w:val="0"/>
          <w:rtl/>
        </w:rPr>
        <w:t>בסך של 2,000 ש"ח לכל קטין כאשר הקטינים אמורים לשהות באופן שוויוני אצל שני ההורים.</w:t>
      </w:r>
      <w:r>
        <w:rPr>
          <w:rFonts w:ascii="Arial" w:hAnsi="Arial" w:hint="cs"/>
          <w:noProof w:val="0"/>
          <w:rtl/>
        </w:rPr>
        <w:t xml:space="preserve"> ההסכם אושר על ידי 2 ערכאות (בהפרש של מספר חודשים)</w:t>
      </w:r>
      <w:r w:rsidR="00E41818">
        <w:rPr>
          <w:rFonts w:ascii="Arial" w:hAnsi="Arial" w:hint="cs"/>
          <w:noProof w:val="0"/>
          <w:rtl/>
        </w:rPr>
        <w:t>.</w:t>
      </w:r>
    </w:p>
    <w:p w:rsidR="0094792E" w:rsidRPr="0094792E" w:rsidRDefault="0094792E" w:rsidP="00E4181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94792E" w:rsidRPr="0094792E" w:rsidRDefault="0094792E" w:rsidP="00E41818">
      <w:pPr>
        <w:spacing w:line="360" w:lineRule="auto"/>
        <w:jc w:val="both"/>
        <w:rPr>
          <w:rFonts w:ascii="Arial" w:hAnsi="Arial"/>
          <w:noProof w:val="0"/>
          <w:rtl/>
        </w:rPr>
      </w:pPr>
      <w:r w:rsidRPr="0094792E">
        <w:rPr>
          <w:rFonts w:ascii="Arial" w:hAnsi="Arial"/>
          <w:noProof w:val="0"/>
          <w:rtl/>
        </w:rPr>
        <w:t>אכן בעת החתימה על ההסכם הייתה השתכרותה של המשיבה נמוכה יותר</w:t>
      </w:r>
      <w:r w:rsidR="00F36EE5">
        <w:rPr>
          <w:rFonts w:ascii="Arial" w:hAnsi="Arial" w:hint="cs"/>
          <w:noProof w:val="0"/>
          <w:rtl/>
        </w:rPr>
        <w:t xml:space="preserve"> עד לא קיימת</w:t>
      </w:r>
      <w:r w:rsidRPr="0094792E">
        <w:rPr>
          <w:rFonts w:ascii="Arial" w:hAnsi="Arial"/>
          <w:noProof w:val="0"/>
          <w:rtl/>
        </w:rPr>
        <w:t>,</w:t>
      </w:r>
      <w:r w:rsidR="00F36EE5">
        <w:rPr>
          <w:rFonts w:ascii="Arial" w:hAnsi="Arial" w:hint="cs"/>
          <w:noProof w:val="0"/>
          <w:rtl/>
        </w:rPr>
        <w:t xml:space="preserve"> </w:t>
      </w:r>
      <w:r w:rsidRPr="0094792E">
        <w:rPr>
          <w:rFonts w:ascii="Arial" w:hAnsi="Arial"/>
          <w:noProof w:val="0"/>
          <w:rtl/>
        </w:rPr>
        <w:t xml:space="preserve">וכיום היא משתכרת כ- 7,000 ש"ח, </w:t>
      </w:r>
      <w:r w:rsidR="00F36EE5">
        <w:rPr>
          <w:rFonts w:ascii="Arial" w:hAnsi="Arial" w:hint="cs"/>
          <w:noProof w:val="0"/>
          <w:rtl/>
        </w:rPr>
        <w:t xml:space="preserve">והמשיב השתכר כ- 16,000 ₪, </w:t>
      </w:r>
      <w:r w:rsidRPr="0094792E">
        <w:rPr>
          <w:rFonts w:ascii="Arial" w:hAnsi="Arial"/>
          <w:noProof w:val="0"/>
          <w:rtl/>
        </w:rPr>
        <w:t xml:space="preserve">עם זאת, סבורני שניתן </w:t>
      </w:r>
      <w:r w:rsidR="00573F0E">
        <w:rPr>
          <w:rFonts w:ascii="Arial" w:hAnsi="Arial" w:hint="cs"/>
          <w:noProof w:val="0"/>
          <w:rtl/>
        </w:rPr>
        <w:t xml:space="preserve">ואף סביר </w:t>
      </w:r>
      <w:r w:rsidRPr="0094792E">
        <w:rPr>
          <w:rFonts w:ascii="Arial" w:hAnsi="Arial"/>
          <w:noProof w:val="0"/>
          <w:rtl/>
        </w:rPr>
        <w:t>היה לצפות שלאחר הפרידה תעשה המשיבה מאמץ להגדיל את הכנסתה, מה גם שסוכם בין הצדדים שלנוכח העובדה שהיא נשארת להתגורר בבית היא נושאת במלוא תשלום המשכנתא העומד על כ- 5,000 ש"ח.</w:t>
      </w:r>
    </w:p>
    <w:p w:rsidR="0094792E" w:rsidRPr="0094792E" w:rsidRDefault="0094792E" w:rsidP="00E4181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94792E" w:rsidRPr="0094792E" w:rsidRDefault="0094792E" w:rsidP="006D51DF">
      <w:pPr>
        <w:spacing w:line="360" w:lineRule="auto"/>
        <w:jc w:val="both"/>
        <w:rPr>
          <w:rFonts w:ascii="Arial" w:hAnsi="Arial"/>
          <w:noProof w:val="0"/>
          <w:rtl/>
        </w:rPr>
      </w:pPr>
      <w:r w:rsidRPr="0094792E">
        <w:rPr>
          <w:rFonts w:ascii="Arial" w:hAnsi="Arial"/>
          <w:noProof w:val="0"/>
          <w:rtl/>
        </w:rPr>
        <w:t xml:space="preserve">אשר למבקש, בבקשתו אשר הוגשה ביום 29.5.24 </w:t>
      </w:r>
      <w:r w:rsidR="00EF755D">
        <w:rPr>
          <w:rFonts w:ascii="Arial" w:hAnsi="Arial" w:hint="cs"/>
          <w:noProof w:val="0"/>
          <w:rtl/>
        </w:rPr>
        <w:t xml:space="preserve">ציין המבקש במפורש שהוא משתכר סך של 16,000 ₪ (ראו ס' 30 לבקשה) </w:t>
      </w:r>
      <w:r w:rsidRPr="0094792E">
        <w:rPr>
          <w:rFonts w:ascii="Arial" w:hAnsi="Arial"/>
          <w:noProof w:val="0"/>
          <w:rtl/>
        </w:rPr>
        <w:t xml:space="preserve">לא ציין המבקש דבר ביחס לפיטוריו הנטענים מחברת </w:t>
      </w:r>
      <w:r w:rsidR="006D51DF">
        <w:rPr>
          <w:rFonts w:ascii="Arial" w:hAnsi="Arial" w:hint="cs"/>
          <w:noProof w:val="0"/>
        </w:rPr>
        <w:t>XX</w:t>
      </w:r>
      <w:r w:rsidR="00F36EE5">
        <w:rPr>
          <w:rFonts w:ascii="Arial" w:hAnsi="Arial" w:hint="cs"/>
          <w:noProof w:val="0"/>
          <w:rtl/>
        </w:rPr>
        <w:t>.</w:t>
      </w:r>
      <w:r w:rsidRPr="0094792E">
        <w:rPr>
          <w:rFonts w:ascii="Arial" w:hAnsi="Arial"/>
          <w:noProof w:val="0"/>
          <w:rtl/>
        </w:rPr>
        <w:t xml:space="preserve"> הגם שמכתב הפיטורין שצורף לתשובתו נושא תאריך 16.5.23 (23!?) ובמכתב נרשם שהוא נשלח בהמשך לשיחה עם המבקש מיום 12.5.24 ושהחל מיום 31.5.24 תסתיים העסקתו של המבקש בחברה - לא מצא המבקש להזכיר עניין זה</w:t>
      </w:r>
      <w:r w:rsidR="00F36EE5">
        <w:rPr>
          <w:rFonts w:ascii="Arial" w:hAnsi="Arial" w:hint="cs"/>
          <w:noProof w:val="0"/>
          <w:rtl/>
        </w:rPr>
        <w:t xml:space="preserve"> ולו במילה</w:t>
      </w:r>
      <w:r w:rsidRPr="0094792E">
        <w:rPr>
          <w:rFonts w:ascii="Arial" w:hAnsi="Arial"/>
          <w:noProof w:val="0"/>
          <w:rtl/>
        </w:rPr>
        <w:t xml:space="preserve"> בבקשתו מיום 29.5.24 והדבר יותר מתמוה. לא ברור האם המבקש עדיין עובד, ואן כן היכן ומה הכנסתו כעת (נטען בתשובה שהוא מקבל דמי אבטלה בסך של כ- 10,000 ש"ח).</w:t>
      </w:r>
    </w:p>
    <w:p w:rsidR="0094792E" w:rsidRPr="0094792E" w:rsidRDefault="0094792E" w:rsidP="00E4181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94792E" w:rsidRDefault="0094792E" w:rsidP="00573F0E">
      <w:pPr>
        <w:spacing w:line="360" w:lineRule="auto"/>
        <w:jc w:val="both"/>
        <w:rPr>
          <w:rFonts w:ascii="Arial" w:hAnsi="Arial"/>
          <w:noProof w:val="0"/>
          <w:rtl/>
        </w:rPr>
      </w:pPr>
      <w:r w:rsidRPr="0094792E">
        <w:rPr>
          <w:rFonts w:ascii="Arial" w:hAnsi="Arial"/>
          <w:noProof w:val="0"/>
          <w:rtl/>
        </w:rPr>
        <w:t xml:space="preserve">מהאמור עולה כי גם כיום הכנסתו של המבקש </w:t>
      </w:r>
      <w:r w:rsidR="00F36EE5">
        <w:rPr>
          <w:rFonts w:ascii="Arial" w:hAnsi="Arial" w:hint="cs"/>
          <w:noProof w:val="0"/>
          <w:rtl/>
        </w:rPr>
        <w:t xml:space="preserve">עולה על הכנסתה של המשיבה בסך של כ- 3,000 ₪ לכל הפחות, כאשר המשיבה נושאת כאמור במלוא תשלום המשכנתא ואילו המבקש נושא בהוצאות מדור בסך של כ-4,500 ₪ - דבר שהיה צפוי לנוכח העובדה שבהתאם להסכם </w:t>
      </w:r>
      <w:r w:rsidR="00573F0E">
        <w:rPr>
          <w:rFonts w:ascii="Arial" w:hAnsi="Arial" w:hint="cs"/>
          <w:noProof w:val="0"/>
          <w:rtl/>
        </w:rPr>
        <w:t>א</w:t>
      </w:r>
      <w:r w:rsidR="00F36EE5">
        <w:rPr>
          <w:rFonts w:ascii="Arial" w:hAnsi="Arial" w:hint="cs"/>
          <w:noProof w:val="0"/>
          <w:rtl/>
        </w:rPr>
        <w:t xml:space="preserve">מור המבקש לעזוב את הבית ומכך שברור היה </w:t>
      </w:r>
      <w:r w:rsidR="00766713">
        <w:rPr>
          <w:rFonts w:ascii="Arial" w:hAnsi="Arial" w:hint="cs"/>
          <w:noProof w:val="0"/>
          <w:rtl/>
        </w:rPr>
        <w:t>וצפוי שתהיה למבקש הוצאת מדור.</w:t>
      </w:r>
    </w:p>
    <w:p w:rsidR="00766713" w:rsidRDefault="00766713" w:rsidP="00E4181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66713" w:rsidRDefault="00766713" w:rsidP="00797AA3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אשר לשהות הקטינים</w:t>
      </w:r>
      <w:r w:rsidR="008F1EB8">
        <w:rPr>
          <w:rFonts w:ascii="Arial" w:hAnsi="Arial" w:hint="cs"/>
          <w:noProof w:val="0"/>
          <w:rtl/>
        </w:rPr>
        <w:t xml:space="preserve"> עם כל אחד מההורים</w:t>
      </w:r>
      <w:r>
        <w:rPr>
          <w:rFonts w:ascii="Arial" w:hAnsi="Arial" w:hint="cs"/>
          <w:noProof w:val="0"/>
          <w:rtl/>
        </w:rPr>
        <w:t xml:space="preserve">, בהתאם להסכם הקטינים אמורים לשהות באופן שוויוני עם 2 ההורים וחרף זאת נקבעו דמי מזונות בסך של 2,000 ₪ עבור כל קטין. עם זאת אין מחלוקת שהקטין </w:t>
      </w:r>
      <w:r w:rsidR="006D51DF">
        <w:rPr>
          <w:rFonts w:ascii="Arial" w:hAnsi="Arial" w:hint="cs"/>
          <w:noProof w:val="0"/>
        </w:rPr>
        <w:t>XX</w:t>
      </w:r>
      <w:r>
        <w:rPr>
          <w:rFonts w:ascii="Arial" w:hAnsi="Arial" w:hint="cs"/>
          <w:noProof w:val="0"/>
          <w:rtl/>
        </w:rPr>
        <w:t xml:space="preserve"> שוהה מסיבות שונות </w:t>
      </w:r>
      <w:r w:rsidR="002F25FE">
        <w:rPr>
          <w:rFonts w:ascii="Arial" w:hAnsi="Arial" w:hint="cs"/>
          <w:noProof w:val="0"/>
          <w:rtl/>
        </w:rPr>
        <w:t xml:space="preserve">כמעט </w:t>
      </w:r>
      <w:r>
        <w:rPr>
          <w:rFonts w:ascii="Arial" w:hAnsi="Arial" w:hint="cs"/>
          <w:noProof w:val="0"/>
          <w:rtl/>
        </w:rPr>
        <w:t>רק עם האם וישן רק בבית</w:t>
      </w:r>
      <w:r w:rsidR="002F25FE">
        <w:rPr>
          <w:rFonts w:ascii="Arial" w:hAnsi="Arial" w:hint="cs"/>
          <w:noProof w:val="0"/>
          <w:rtl/>
        </w:rPr>
        <w:t xml:space="preserve"> ה</w:t>
      </w:r>
      <w:r w:rsidR="00797AA3">
        <w:rPr>
          <w:rFonts w:ascii="Arial" w:hAnsi="Arial" w:hint="cs"/>
          <w:noProof w:val="0"/>
          <w:rtl/>
        </w:rPr>
        <w:t>משיבה</w:t>
      </w:r>
      <w:r>
        <w:rPr>
          <w:rFonts w:ascii="Arial" w:hAnsi="Arial" w:hint="cs"/>
          <w:noProof w:val="0"/>
          <w:rtl/>
        </w:rPr>
        <w:t xml:space="preserve"> ולפיכך אם קיימת נסיבה מהותית בלתי צפויה, הרי שזו הנסיבה, ונסיבה זו דווקא מקלה את הנטל המוטל על המבקש ומכבידה יותר על המשיבה ולא להפך.</w:t>
      </w:r>
    </w:p>
    <w:p w:rsidR="00766713" w:rsidRDefault="00766713" w:rsidP="00E4181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66713" w:rsidRDefault="00766713" w:rsidP="00E41818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לנוכח כל המפורט, וחרף הטענות החדשות שעלו בתשובת המבקש, לא מצאתי כי מתקיים שינוי נסיבות מהותי המצריך ביטול תשלום מזונות ואף לא הפחתתם.</w:t>
      </w:r>
    </w:p>
    <w:p w:rsidR="00766713" w:rsidRDefault="00766713" w:rsidP="00E4181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1320C3" w:rsidRDefault="00573F0E" w:rsidP="00E41818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גם </w:t>
      </w:r>
      <w:r w:rsidR="00766713">
        <w:rPr>
          <w:rFonts w:ascii="Arial" w:hAnsi="Arial" w:hint="cs"/>
          <w:noProof w:val="0"/>
          <w:rtl/>
        </w:rPr>
        <w:t>טענות המבקש בדבר השפעתה של הלכת בע"מ 919/15 דינן להידחות</w:t>
      </w:r>
      <w:r w:rsidR="001320C3">
        <w:rPr>
          <w:rFonts w:ascii="Arial" w:hAnsi="Arial" w:hint="cs"/>
          <w:noProof w:val="0"/>
          <w:rtl/>
        </w:rPr>
        <w:t>:</w:t>
      </w:r>
    </w:p>
    <w:p w:rsidR="001320C3" w:rsidRDefault="001320C3" w:rsidP="00E4181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66713" w:rsidRDefault="00766713" w:rsidP="00E41818">
      <w:pPr>
        <w:spacing w:line="360" w:lineRule="auto"/>
        <w:jc w:val="both"/>
        <w:rPr>
          <w:rFonts w:ascii="Arial" w:hAnsi="Arial"/>
          <w:noProof w:val="0"/>
          <w:rtl/>
        </w:rPr>
      </w:pPr>
      <w:r w:rsidRPr="001320C3">
        <w:rPr>
          <w:rFonts w:ascii="Arial" w:hAnsi="Arial" w:hint="cs"/>
          <w:b/>
          <w:bCs/>
          <w:noProof w:val="0"/>
          <w:rtl/>
        </w:rPr>
        <w:t>ראשית</w:t>
      </w:r>
      <w:r>
        <w:rPr>
          <w:rFonts w:ascii="Arial" w:hAnsi="Arial" w:hint="cs"/>
          <w:noProof w:val="0"/>
          <w:rtl/>
        </w:rPr>
        <w:t xml:space="preserve"> ההסכם נחתם </w:t>
      </w:r>
      <w:r w:rsidR="001320C3">
        <w:rPr>
          <w:rFonts w:ascii="Arial" w:hAnsi="Arial" w:hint="cs"/>
          <w:noProof w:val="0"/>
          <w:rtl/>
        </w:rPr>
        <w:t xml:space="preserve">במרץ 2023 מספר שנים </w:t>
      </w:r>
      <w:r>
        <w:rPr>
          <w:rFonts w:ascii="Arial" w:hAnsi="Arial" w:hint="cs"/>
          <w:noProof w:val="0"/>
          <w:rtl/>
        </w:rPr>
        <w:t>לאחר קביעת ההלכה והטענה הסתמית שהמבקש</w:t>
      </w:r>
      <w:r w:rsidR="001320C3">
        <w:rPr>
          <w:rFonts w:ascii="Arial" w:hAnsi="Arial" w:hint="cs"/>
          <w:noProof w:val="0"/>
          <w:rtl/>
        </w:rPr>
        <w:t xml:space="preserve"> לא ידע על ההלכה אין בה כדי לשנות מעצם קיומה ותחולתה באותה עת והיה על המבקש, ויכול היה במאמץ סביר, לקבל ייעוץ משפטי אשר היה מעמיד אותו על זכויותיו וחובותיו </w:t>
      </w:r>
      <w:r>
        <w:rPr>
          <w:rFonts w:ascii="Arial" w:hAnsi="Arial" w:hint="cs"/>
          <w:noProof w:val="0"/>
          <w:rtl/>
        </w:rPr>
        <w:t xml:space="preserve">בהתאם להלכה </w:t>
      </w:r>
      <w:r w:rsidR="001320C3">
        <w:rPr>
          <w:rFonts w:ascii="Arial" w:hAnsi="Arial" w:hint="cs"/>
          <w:noProof w:val="0"/>
          <w:rtl/>
        </w:rPr>
        <w:t>זו.</w:t>
      </w:r>
    </w:p>
    <w:p w:rsidR="001320C3" w:rsidRDefault="001320C3" w:rsidP="00E4181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5582" w:rsidRDefault="001320C3" w:rsidP="00295582">
      <w:pPr>
        <w:spacing w:line="360" w:lineRule="auto"/>
        <w:jc w:val="both"/>
        <w:rPr>
          <w:rFonts w:ascii="Arial" w:hAnsi="Arial"/>
          <w:noProof w:val="0"/>
          <w:rtl/>
        </w:rPr>
      </w:pPr>
      <w:r w:rsidRPr="001320C3">
        <w:rPr>
          <w:rFonts w:ascii="Arial" w:hAnsi="Arial" w:hint="cs"/>
          <w:b/>
          <w:bCs/>
          <w:noProof w:val="0"/>
          <w:rtl/>
        </w:rPr>
        <w:t>שנית</w:t>
      </w:r>
      <w:r>
        <w:rPr>
          <w:rFonts w:ascii="Arial" w:hAnsi="Arial" w:hint="cs"/>
          <w:b/>
          <w:bCs/>
          <w:noProof w:val="0"/>
          <w:rtl/>
        </w:rPr>
        <w:t xml:space="preserve">, ולמעלה מן הצורך, </w:t>
      </w:r>
      <w:r w:rsidRPr="001320C3">
        <w:rPr>
          <w:rFonts w:ascii="Arial" w:hAnsi="Arial" w:hint="cs"/>
          <w:noProof w:val="0"/>
          <w:rtl/>
        </w:rPr>
        <w:t>גם ככל</w:t>
      </w:r>
      <w:r>
        <w:rPr>
          <w:rFonts w:ascii="Arial" w:hAnsi="Arial" w:hint="cs"/>
          <w:b/>
          <w:bCs/>
          <w:noProof w:val="0"/>
          <w:rtl/>
        </w:rPr>
        <w:t xml:space="preserve"> </w:t>
      </w:r>
      <w:r w:rsidRPr="001320C3">
        <w:rPr>
          <w:rFonts w:ascii="Arial" w:hAnsi="Arial" w:hint="cs"/>
          <w:noProof w:val="0"/>
          <w:rtl/>
        </w:rPr>
        <w:t>שהיה ההסכם נחתם טרם קביעת הלכ</w:t>
      </w:r>
      <w:r>
        <w:rPr>
          <w:rFonts w:ascii="Arial" w:hAnsi="Arial" w:hint="cs"/>
          <w:noProof w:val="0"/>
          <w:rtl/>
        </w:rPr>
        <w:t xml:space="preserve">ת בע"מ 919/15 הרי שבהתאם לפסיקה </w:t>
      </w:r>
      <w:r w:rsidR="00295582">
        <w:rPr>
          <w:rFonts w:ascii="Arial" w:hAnsi="Arial" w:hint="cs"/>
          <w:noProof w:val="0"/>
          <w:rtl/>
        </w:rPr>
        <w:t xml:space="preserve">כמפורט להלן </w:t>
      </w:r>
      <w:r>
        <w:rPr>
          <w:rFonts w:ascii="Arial" w:hAnsi="Arial" w:hint="cs"/>
          <w:noProof w:val="0"/>
          <w:rtl/>
        </w:rPr>
        <w:t xml:space="preserve">על מנת להיכנס בשעריה של ההלכה, ועל אחת כמה וכמה כאשר נחתם בין הצדדים הסכם שאושר וניתן לו תוקף של פסק דין , על המבקש להראות שינוי נסיבות </w:t>
      </w:r>
      <w:r w:rsidR="00653A33">
        <w:rPr>
          <w:rFonts w:ascii="Arial" w:hAnsi="Arial" w:hint="cs"/>
          <w:noProof w:val="0"/>
          <w:rtl/>
        </w:rPr>
        <w:t xml:space="preserve">כזה אשר די יהיה בו כדי להצדיק את החלת ההלכה (רטרואקטיבית), וכזאת סבורה אני שלא עלה בידו לעשות. </w:t>
      </w:r>
      <w:r w:rsidR="00653A33">
        <w:rPr>
          <w:rFonts w:ascii="Arial" w:hAnsi="Arial" w:hint="cs"/>
          <w:noProof w:val="0"/>
          <w:rtl/>
        </w:rPr>
        <w:lastRenderedPageBreak/>
        <w:t xml:space="preserve">ואולם כאמור במקרה דנן עת נחתם ההסכם הייתה הלכת הבע"מ כבר תקפה מזה מספר שנים ולפיכך </w:t>
      </w:r>
      <w:r w:rsidR="00295582">
        <w:rPr>
          <w:rFonts w:ascii="Arial" w:hAnsi="Arial" w:hint="cs"/>
          <w:noProof w:val="0"/>
          <w:rtl/>
        </w:rPr>
        <w:t xml:space="preserve">אף </w:t>
      </w:r>
      <w:r w:rsidR="00653A33">
        <w:rPr>
          <w:rFonts w:ascii="Arial" w:hAnsi="Arial" w:hint="cs"/>
          <w:noProof w:val="0"/>
          <w:rtl/>
        </w:rPr>
        <w:t xml:space="preserve">לא ניתן כלל </w:t>
      </w:r>
      <w:r w:rsidR="00295582">
        <w:rPr>
          <w:rFonts w:ascii="Arial" w:hAnsi="Arial" w:hint="cs"/>
          <w:noProof w:val="0"/>
          <w:rtl/>
        </w:rPr>
        <w:t xml:space="preserve">לטעמי </w:t>
      </w:r>
      <w:r w:rsidR="00653A33">
        <w:rPr>
          <w:rFonts w:ascii="Arial" w:hAnsi="Arial" w:hint="cs"/>
          <w:noProof w:val="0"/>
          <w:rtl/>
        </w:rPr>
        <w:t>להעלות טענה זו והאמור לעיל הינו בבחינת למעלה מן הצורך בלבד.</w:t>
      </w:r>
      <w:r w:rsidR="00295582" w:rsidRPr="00295582">
        <w:rPr>
          <w:rtl/>
        </w:rPr>
        <w:t xml:space="preserve"> </w:t>
      </w:r>
    </w:p>
    <w:p w:rsidR="00295582" w:rsidRDefault="00295582" w:rsidP="0029558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5582" w:rsidRDefault="00295582" w:rsidP="0029558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לעניין האפשרות "</w:t>
      </w:r>
      <w:r w:rsidR="00EE64F9">
        <w:rPr>
          <w:rFonts w:ascii="Arial" w:hAnsi="Arial" w:hint="cs"/>
          <w:noProof w:val="0"/>
          <w:rtl/>
        </w:rPr>
        <w:t>לפתוח" מחדש פסקי דין והסכמים שקבלו תוקף של פסק דין לפני הלכת בע"מ 919/15</w:t>
      </w:r>
      <w:r>
        <w:rPr>
          <w:rFonts w:ascii="Arial" w:hAnsi="Arial" w:hint="cs"/>
          <w:noProof w:val="0"/>
          <w:rtl/>
        </w:rPr>
        <w:t xml:space="preserve"> ראו </w:t>
      </w:r>
      <w:r w:rsidR="00EE64F9">
        <w:rPr>
          <w:rFonts w:ascii="Arial" w:hAnsi="Arial" w:hint="cs"/>
          <w:noProof w:val="0"/>
          <w:rtl/>
        </w:rPr>
        <w:t>ההלכה הנוהגת כמפורט ב</w:t>
      </w:r>
      <w:r>
        <w:rPr>
          <w:rFonts w:ascii="Arial" w:hAnsi="Arial" w:hint="cs"/>
          <w:noProof w:val="0"/>
          <w:rtl/>
        </w:rPr>
        <w:t>פסק דינו של בית המשפט העליון בבע"מ 7670-18 ודברי כב' הש' ניל הנדל שם:</w:t>
      </w:r>
    </w:p>
    <w:p w:rsidR="00295582" w:rsidRDefault="00295582" w:rsidP="00E4181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5582" w:rsidRDefault="00295582" w:rsidP="00295582">
      <w:pPr>
        <w:spacing w:line="360" w:lineRule="auto"/>
        <w:ind w:left="585"/>
        <w:rPr>
          <w:rFonts w:cstheme="minorBidi"/>
          <w:noProof w:val="0"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"...</w:t>
      </w:r>
      <w:r w:rsidRPr="00295582">
        <w:rPr>
          <w:b/>
          <w:bCs/>
          <w:sz w:val="22"/>
          <w:szCs w:val="22"/>
          <w:rtl/>
        </w:rPr>
        <w:t>סבורני כי הלכת בע"מ 919/15 אינה מהווה עילה לפתיחת הליכי מזונות חלוטים. זאת ועוד, אין בהלכת 919/15 כדי לשנות, לרכך או להשפיע על מבחן שינוי הנסיבות המהותי בתביעות להפחתת מזונות שנקבעו – בין בפסק דין חלוט שאישר הסכם כולל או הסכם קונקרטי, ובין בפסק דין חלוט שניתן לאחר הליך משפטי – טרם שנפסקה הלכה זו</w:t>
      </w:r>
      <w:r w:rsidRPr="00295582">
        <w:rPr>
          <w:rtl/>
        </w:rPr>
        <w:t>.</w:t>
      </w:r>
      <w:r>
        <w:rPr>
          <w:rFonts w:hint="cs"/>
          <w:rtl/>
        </w:rPr>
        <w:t>"</w:t>
      </w:r>
    </w:p>
    <w:p w:rsidR="00295582" w:rsidRPr="00295582" w:rsidRDefault="00295582" w:rsidP="00E4181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53A33" w:rsidRDefault="00653A33" w:rsidP="00E4181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53A33" w:rsidRDefault="00653A33" w:rsidP="00E41818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לנוכח כל המפורט לעיל הבקשה לביטול דמי המזונות נדחית והצדדים יפעלו בהתאם לאמור בהסכם שנחתם ביניהם ואושר וקיבל תוקף של פסק דין.</w:t>
      </w:r>
    </w:p>
    <w:p w:rsidR="00EE64F9" w:rsidRDefault="00EE64F9" w:rsidP="00E4181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EE64F9" w:rsidRDefault="00EE64F9" w:rsidP="00E41818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משנדחתה הבקשה ישלם המבקש למשיבה הוצאות בסך של 1,000 ₪ אשר ישולמו בתוך 14 יום מהיום.</w:t>
      </w:r>
    </w:p>
    <w:p w:rsidR="002F25FE" w:rsidRDefault="002F25FE" w:rsidP="00E4181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F25FE" w:rsidRDefault="002F25FE" w:rsidP="00E41818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החלטתי ניתנת לפרסום בהיעדר פרטים מזהים.</w:t>
      </w: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כ"ז סיוון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03 יולי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0B2669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643319067"/>
        </w:sdtPr>
        <w:sdtEndPr/>
        <w:sdtContent>
          <w:r w:rsidR="00370F3C">
            <w:drawing>
              <wp:inline distT="0" distB="0" distL="0" distR="0" wp14:editId="50D07946">
                <wp:extent cx="1314450" cy="153352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9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1533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default" r:id="rId10"/>
      <w:footerReference w:type="default" r:id="rId11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669" w:rsidRDefault="000B2669">
      <w:r>
        <w:separator/>
      </w:r>
    </w:p>
  </w:endnote>
  <w:endnote w:type="continuationSeparator" w:id="0">
    <w:p w:rsidR="000B2669" w:rsidRDefault="000B2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7E0391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7E0391">
      <w:rPr>
        <w:rStyle w:val="ab"/>
        <w:rtl/>
      </w:rPr>
      <w:t>3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669" w:rsidRDefault="000B2669">
      <w:r>
        <w:separator/>
      </w:r>
    </w:p>
  </w:footnote>
  <w:footnote w:type="continuationSeparator" w:id="0">
    <w:p w:rsidR="000B2669" w:rsidRDefault="000B2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בפתח תקווה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0B2669" w:rsidP="006D51DF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תה"ס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15196-11-23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6D51DF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 xml:space="preserve"> א' </w:t>
              </w:r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נ' ג</w:t>
              </w:r>
              <w:r w:rsidR="006D51DF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735760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735760&amp;lt;/CaseID&amp;gt;_x000d__x000a_        &amp;lt;CaseMonth&amp;gt;11&amp;lt;/CaseMonth&amp;gt;_x000d__x000a_        &amp;lt;CaseYear&amp;gt;2023&amp;lt;/CaseYear&amp;gt;_x000d__x000a_        &amp;lt;CaseNumber&amp;gt;15196&amp;lt;/CaseNumber&amp;gt;_x000d__x000a_        &amp;lt;NumeratorGroupID&amp;gt;1&amp;lt;/NumeratorGroupID&amp;gt;_x000d__x000a_        &amp;lt;CaseName&amp;gt;קורן נ&amp;#39; גואריס&amp;lt;/CaseName&amp;gt;_x000d__x000a_        &amp;lt;CourtID&amp;gt;35&amp;lt;/CourtID&amp;gt;_x000d__x000a_        &amp;lt;CaseTypeID&amp;gt;10040&amp;lt;/CaseTypeID&amp;gt;_x000d__x000a_        &amp;lt;CaseInterestID&amp;gt;10120&amp;lt;/CaseInterestID&amp;gt;_x000d__x000a_        &amp;lt;CaseJudgeName&amp;gt;אפרת ונקרט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15196-11-23&amp;lt;/CaseDisplayIdentifier&amp;gt;_x000d__x000a_        &amp;lt;CaseTypeDesc&amp;gt;תה&amp;quot;ס&amp;lt;/CaseTypeDesc&amp;gt;_x000d__x000a_        &amp;lt;CourtDesc&amp;gt;שלום פתח תקווה&amp;lt;/CourtDesc&amp;gt;_x000d__x000a_        &amp;lt;CaseStageDesc&amp;gt;תיק אלקטרוני&amp;lt;/CaseStageDesc&amp;gt;_x000d__x000a_        &amp;lt;IsUnpaidFeeExist&amp;gt;false&amp;lt;/IsUnpaidFeeExist&amp;gt;_x000d__x000a_        &amp;lt;CaseNextDeterminingTask&amp;gt;141&amp;lt;/CaseNextDeterminingTask&amp;gt;_x000d__x000a_        &amp;lt;CaseOpenDate&amp;gt;2023-11-08T07:00:00+02:00&amp;lt;/CaseOpenDate&amp;gt;_x000d__x000a_        &amp;lt;PleaTypeID&amp;gt;4&amp;lt;/PleaTypeID&amp;gt;_x000d__x000a_        &amp;lt;CourtLevelID&amp;gt;1&amp;lt;/CourtLevelID&amp;gt;_x000d__x000a_        &amp;lt;CourtLevelCaseTypeInterestID&amp;gt;132&amp;lt;/CourtLevelCaseTypeInterestID&amp;gt;_x000d__x000a_        &amp;lt;CaseJudgeFirstName&amp;gt;אפרת&amp;lt;/CaseJudgeFirstName&amp;gt;_x000d__x000a_        &amp;lt;CaseJudgeLastName&amp;gt;ונקרט&amp;lt;/CaseJudgeLastName&amp;gt;_x000d__x000a_        &amp;lt;JudicalPersonID&amp;gt;022259600@GOV.IL&amp;lt;/JudicalPersonID&amp;gt;_x000d__x000a_        &amp;lt;IsJudicalPanel&amp;gt;false&amp;lt;/IsJudicalPanel&amp;gt;_x000d__x000a_        &amp;lt;CourtDisplayName&amp;gt;בית משפט לענייני משפחה בפתח תקווה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isExistMinorSide&amp;gt;false&amp;lt;/isExistMinorSide&amp;gt;_x000d__x000a_        &amp;lt;isExistMinorWitness&amp;gt;false&amp;lt;/isExistMinorWitness&amp;gt;_x000d__x000a_        &amp;lt;CasePermitStatus&amp;gt;1&amp;lt;/CasePermitStatu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735760&amp;lt;/CaseID&amp;gt;_x000d__x000a_        &amp;lt;CaseMonth&amp;gt;11&amp;lt;/CaseMonth&amp;gt;_x000d__x000a_        &amp;lt;CaseYear&amp;gt;2023&amp;lt;/CaseYear&amp;gt;_x000d__x000a_        &amp;lt;CaseNumber&amp;gt;15196&amp;lt;/CaseNumber&amp;gt;_x000d__x000a_        &amp;lt;NumeratorGroupID&amp;gt;1&amp;lt;/NumeratorGroupID&amp;gt;_x000d__x000a_        &amp;lt;CaseName&amp;gt;קורן נ&amp;#39; גואריס&amp;lt;/CaseName&amp;gt;_x000d__x000a_        &amp;lt;CourtID&amp;gt;35&amp;lt;/CourtID&amp;gt;_x000d__x000a_        &amp;lt;CaseTypeID&amp;gt;10040&amp;lt;/CaseTypeID&amp;gt;_x000d__x000a_        &amp;lt;CaseInterestID&amp;gt;10120&amp;lt;/CaseInterestID&amp;gt;_x000d__x000a_        &amp;lt;CaseJudgeName&amp;gt;אפרת ונקרט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15196-11-23&amp;lt;/CaseDisplayIdentifier&amp;gt;_x000d__x000a_        &amp;lt;CaseTypeDesc&amp;gt;תה&amp;quot;ס&amp;lt;/CaseTypeDesc&amp;gt;_x000d__x000a_        &amp;lt;CourtDesc&amp;gt;שלום פתח תקווה&amp;lt;/CourtDesc&amp;gt;_x000d__x000a_        &amp;lt;CaseStageDesc&amp;gt;תיק אלקטרוני&amp;lt;/CaseStageDesc&amp;gt;_x000d__x000a_        &amp;lt;CaseNextDeterminingTask&amp;gt;141&amp;lt;/CaseNextDeterminingTask&amp;gt;_x000d__x000a_        &amp;lt;CaseOpenDate&amp;gt;2023-11-08T07:00:00+02:00&amp;lt;/CaseOpenDate&amp;gt;_x000d__x000a_        &amp;lt;PleaTypeID&amp;gt;4&amp;lt;/PleaTypeID&amp;gt;_x000d__x000a_        &amp;lt;CourtLevelID&amp;gt;1&amp;lt;/CourtLevelID&amp;gt;_x000d__x000a_        &amp;lt;CourtLevelCaseTypeInterestID&amp;gt;132&amp;lt;/CourtLevelCaseTypeInterestID&amp;gt;_x000d__x000a_        &amp;lt;CaseJudgeFirstName&amp;gt;אפרת&amp;lt;/CaseJudgeFirstName&amp;gt;_x000d__x000a_        &amp;lt;CaseJudgeLastName&amp;gt;ונקרט&amp;lt;/CaseJudgeLastName&amp;gt;_x000d__x000a_        &amp;lt;JudicalPersonID&amp;gt;022259600@GOV.IL&amp;lt;/JudicalPersonID&amp;gt;_x000d__x000a_        &amp;lt;IsJudicalPanel&amp;gt;false&amp;lt;/IsJudicalPanel&amp;gt;_x000d__x000a_        &amp;lt;CourtDisplayName&amp;gt;בית משפט לענייני משפחה בפתח תקווה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35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Number&amp;gt;6&amp;lt;/DecisionNumber&amp;gt;_x000d__x000a_        &amp;lt;DecisionStatusID&amp;gt;1&amp;lt;/DecisionStatusID&amp;gt;_x000d__x000a_        &amp;lt;DecisionStatusChangeDate&amp;gt;2024-07-03T15:57:56.0958682+03:00&amp;lt;/DecisionStatusChangeDate&amp;gt;_x000d__x000a_        &amp;lt;DecisionSignatureDate&amp;gt;2024-07-03T15:57:56.0958682+03:00&amp;lt;/DecisionSignatureDate&amp;gt;_x000d__x000a_        &amp;lt;DecisionSignatureUserID&amp;gt;022259600@GOV.IL&amp;lt;/DecisionSignatureUserID&amp;gt;_x000d__x000a_        &amp;lt;DecisionCreateDate&amp;gt;2024-07-03T15:57:56.0958682+03:00&amp;lt;/DecisionCreateDate&amp;gt;_x000d__x000a_        &amp;lt;DecisionChangeDate&amp;gt;2024-07-03T15:57:56.0958682+03:00&amp;lt;/DecisionChangeDate&amp;gt;_x000d__x000a_        &amp;lt;DecisionChangeUserID&amp;gt;022259600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2259600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2259600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tru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9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80735760&amp;lt;/CaseID&amp;gt;_x000d__x000a_        &amp;lt;IsOriginal&amp;gt;true&amp;lt;/IsOriginal&amp;gt;_x000d__x000a_        &amp;lt;IsDeleted&amp;gt;false&amp;lt;/IsDeleted&amp;gt;_x000d__x000a_      &amp;lt;/dt_DecisionCase&amp;gt;_x000d__x000a_      &amp;lt;dt_DecisionMotion diffgr:id=&amp;quot;dt_DecisionMotion1&amp;quot; msdata:rowOrder=&amp;quot;0&amp;quot; diffgr:hasChanges=&amp;quot;inserted&amp;quot;&amp;gt;_x000d__x000a_        &amp;lt;DecisionID&amp;gt;0&amp;lt;/DecisionID&amp;gt;_x000d__x000a_        &amp;lt;MotionID&amp;gt;108129508&amp;lt;/MotionID&amp;gt;_x000d__x000a_        &amp;lt;IsOriginalMotion&amp;gt;false&amp;lt;/IsOriginalMotion&amp;gt;_x000d__x000a_        &amp;lt;MotionName&amp;gt;בקשה של תובע 1 מתן סעד זמני אחר - משפחה&amp;lt;/MotionName&amp;gt;_x000d__x000a_      &amp;lt;/dt_DecisionMotion&amp;gt;_x000d__x000a_    &amp;lt;/DecisionDS&amp;gt;_x000d__x000a_  &amp;lt;/diffgr:diffgram&amp;gt;_x000d__x000a_&amp;lt;/DecisionDS&amp;gt;"/>
    <w:docVar w:name="NGCS.TemplateCaseInterestID" w:val="10120"/>
    <w:docVar w:name="NGCS.TemplateCaseTypeID" w:val="10040"/>
    <w:docVar w:name="NGCS.TemplateCategoryID" w:val="80"/>
    <w:docVar w:name="NGCS.TemplateCourtID" w:val="35"/>
    <w:docVar w:name="NGCS.TemplateProceedingID" w:val="3"/>
    <w:docVar w:name="SelectedDocumentID" w:val="445866494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9A1"/>
    <w:rsid w:val="00023D38"/>
    <w:rsid w:val="000529D2"/>
    <w:rsid w:val="000564AB"/>
    <w:rsid w:val="00064651"/>
    <w:rsid w:val="00064FBD"/>
    <w:rsid w:val="00082AB2"/>
    <w:rsid w:val="000906FE"/>
    <w:rsid w:val="00096AF7"/>
    <w:rsid w:val="000B2669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244D9"/>
    <w:rsid w:val="001320C3"/>
    <w:rsid w:val="001367BC"/>
    <w:rsid w:val="00144D2A"/>
    <w:rsid w:val="0014653E"/>
    <w:rsid w:val="00153CE4"/>
    <w:rsid w:val="00180519"/>
    <w:rsid w:val="00191C82"/>
    <w:rsid w:val="001C4003"/>
    <w:rsid w:val="001D4DBF"/>
    <w:rsid w:val="001E75CA"/>
    <w:rsid w:val="002265FF"/>
    <w:rsid w:val="00234943"/>
    <w:rsid w:val="002708C9"/>
    <w:rsid w:val="00271B56"/>
    <w:rsid w:val="0028443A"/>
    <w:rsid w:val="00295582"/>
    <w:rsid w:val="002A5614"/>
    <w:rsid w:val="002C344E"/>
    <w:rsid w:val="002C3F4A"/>
    <w:rsid w:val="002E75E9"/>
    <w:rsid w:val="002F25FE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0F3C"/>
    <w:rsid w:val="003715DD"/>
    <w:rsid w:val="003823E0"/>
    <w:rsid w:val="003A4521"/>
    <w:rsid w:val="003D1C8C"/>
    <w:rsid w:val="003E4B62"/>
    <w:rsid w:val="0040096C"/>
    <w:rsid w:val="00414F1F"/>
    <w:rsid w:val="0042060B"/>
    <w:rsid w:val="0043125D"/>
    <w:rsid w:val="0043502B"/>
    <w:rsid w:val="00443CFE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D56A5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73F0E"/>
    <w:rsid w:val="005960D3"/>
    <w:rsid w:val="005F4F09"/>
    <w:rsid w:val="0061431B"/>
    <w:rsid w:val="00622BAA"/>
    <w:rsid w:val="006306CF"/>
    <w:rsid w:val="00644E9A"/>
    <w:rsid w:val="00653A33"/>
    <w:rsid w:val="00671BD5"/>
    <w:rsid w:val="006805C1"/>
    <w:rsid w:val="00686C21"/>
    <w:rsid w:val="006931C1"/>
    <w:rsid w:val="00694556"/>
    <w:rsid w:val="006C30C5"/>
    <w:rsid w:val="006C4820"/>
    <w:rsid w:val="006D3B31"/>
    <w:rsid w:val="006D51DF"/>
    <w:rsid w:val="006E0D96"/>
    <w:rsid w:val="006E1A53"/>
    <w:rsid w:val="006F56E6"/>
    <w:rsid w:val="00704EDA"/>
    <w:rsid w:val="00721122"/>
    <w:rsid w:val="00753019"/>
    <w:rsid w:val="00754801"/>
    <w:rsid w:val="007556DB"/>
    <w:rsid w:val="00761441"/>
    <w:rsid w:val="00766713"/>
    <w:rsid w:val="00795365"/>
    <w:rsid w:val="00797AA3"/>
    <w:rsid w:val="007A351D"/>
    <w:rsid w:val="007B7765"/>
    <w:rsid w:val="007C5BDD"/>
    <w:rsid w:val="007D45E3"/>
    <w:rsid w:val="007E0391"/>
    <w:rsid w:val="007E6115"/>
    <w:rsid w:val="007F4609"/>
    <w:rsid w:val="0080528A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8D780E"/>
    <w:rsid w:val="008D7FFB"/>
    <w:rsid w:val="008F1EB8"/>
    <w:rsid w:val="00903896"/>
    <w:rsid w:val="00906F3D"/>
    <w:rsid w:val="0094424E"/>
    <w:rsid w:val="0094792E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3392B"/>
    <w:rsid w:val="00A421DE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5356E"/>
    <w:rsid w:val="00B809AD"/>
    <w:rsid w:val="00B80CBD"/>
    <w:rsid w:val="00B86096"/>
    <w:rsid w:val="00B964D9"/>
    <w:rsid w:val="00BA0A7C"/>
    <w:rsid w:val="00BA517C"/>
    <w:rsid w:val="00BA77A9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04F3"/>
    <w:rsid w:val="00E04E84"/>
    <w:rsid w:val="00E1068A"/>
    <w:rsid w:val="00E25884"/>
    <w:rsid w:val="00E25B55"/>
    <w:rsid w:val="00E31C2B"/>
    <w:rsid w:val="00E41818"/>
    <w:rsid w:val="00E5426A"/>
    <w:rsid w:val="00E54642"/>
    <w:rsid w:val="00E54CD9"/>
    <w:rsid w:val="00E80CBE"/>
    <w:rsid w:val="00E962E3"/>
    <w:rsid w:val="00EB6C79"/>
    <w:rsid w:val="00EC37E9"/>
    <w:rsid w:val="00EE64F9"/>
    <w:rsid w:val="00EF755D"/>
    <w:rsid w:val="00F038D8"/>
    <w:rsid w:val="00F06995"/>
    <w:rsid w:val="00F13623"/>
    <w:rsid w:val="00F36EE5"/>
    <w:rsid w:val="00F44D1D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9B7AAF" w:rsidP="009B7AAF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745AE"/>
    <w:rsid w:val="0048651F"/>
    <w:rsid w:val="005157ED"/>
    <w:rsid w:val="00556D67"/>
    <w:rsid w:val="00746837"/>
    <w:rsid w:val="00746A93"/>
    <w:rsid w:val="00753FD0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9B7AAF"/>
    <w:rsid w:val="00AA7CE3"/>
    <w:rsid w:val="00B42D7E"/>
    <w:rsid w:val="00B45677"/>
    <w:rsid w:val="00B91FA3"/>
    <w:rsid w:val="00BE6557"/>
    <w:rsid w:val="00C96C06"/>
    <w:rsid w:val="00DB5B52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9B7AA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80735760</CaseID>
    <CaseJudicialPersonPresentationDS>
      <CaseJudicalPersonActive>
        <CaseID>80735760</CaseID>
        <MotionID>108129508</MotionID>
        <JudicialPersonID>022259600@GOV.IL</JudicialPersonID>
        <JudicialPersonTypeID>1</JudicialPersonTypeID>
        <JudicialTypeID>1</JudicialTypeID>
        <IsChairman>false</IsChairman>
        <TreatmentStartDate>2024-05-29T11:12:05.813+03:00</TreatmentStartDate>
        <TreatmentFinishDate>9999-12-31T23:59:59.997+02:00</TreatmentFinishDate>
        <IdentificationCardNumber>022259600</IdentificationCardNumber>
        <DisplayName>אפרת ונקרט</DisplayName>
        <JudicialTypeName>שופט</JudicialTypeName>
        <CaseJudicialGroupNumber>0</CaseJudicialGroupNumber>
        <FirstName>אפרת</FirstName>
        <LastName>ונקרט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יפעת בנג'אן</FullName>
        <FirstName>יפעת</FirstName>
        <LastName>בנג'אן</LastName>
        <PartyPropertyName/>
        <AuthenticationTypeAndNumber>מ.ר. 64592</AuthenticationTypeAndNumber>
        <RepresentatedOrRepresentativesNames>עינת קורן</RepresentatedOrRepresentativesNames>
        <RepresentatedOrRepresentativesCount>1</RepresentatedOrRepresentativesCount>
        <InvitedBy/>
        <CaseID>80735760</CaseID>
        <CaseJudicialPersonPresentationDS>
          <CaseJudicalPersonActive>
            <CaseID>80735760</CaseID>
            <MotionID>108129508</MotionID>
            <JudicialPersonID>022259600@GOV.IL</JudicialPersonID>
            <JudicialPersonTypeID>1</JudicialPersonTypeID>
            <JudicialTypeID>1</JudicialTypeID>
            <IsChairman>false</IsChairman>
            <TreatmentStartDate>2024-05-29T11:12:05.813+03:00</TreatmentStartDate>
            <TreatmentFinishDate>9999-12-31T23:59:59.997+02:00</TreatmentFinishDate>
            <IdentificationCardNumber>022259600</IdentificationCardNumber>
            <DisplayName>אפרת ונקרט</DisplayName>
            <JudicialTypeName>שופט</JudicialTypeName>
            <CaseJudicialGroupNumber>0</CaseJudicialGroupNumber>
            <FirstName>אפרת</FirstName>
            <LastName>ונקרט</LastName>
            <JudicialPersonTitle>שופט</JudicialPersonTitle>
          </CaseJudicalPersonActive>
        </CaseJudicialPersonPresentationDS>
        <CasePartyID>263506296</CasePartyID>
        <PartyTypeID>2</PartyTypeID>
        <ActivityStatusID>1</ActivityStatusID>
        <PartyAliasID>21</PartyAliasID>
        <PartyAliasName>בא כוח נתבעים</PartyAliasName>
        <LegalEntityID>73596353</LegalEntityID>
        <CaseLegalEntityID>126931949</CaseLegalEntityID>
        <AuthenticationTypeID>4</AuthenticationTypeID>
        <AuthenticationTypeName>מ.ר.</AuthenticationTypeName>
        <LegalEntityNumber>64592</LegalEntityNumber>
        <IsMainPartyType>true</IsMainPartyType>
        <CaseDisplayIdentifier>15196-11-23</CaseDisplayIdentifier>
        <CaseTypeID>10040</CaseTypeID>
        <CaseTypeName>תיק הסכם (תה"ס)</CaseTypeName>
        <CaseName>קורן נ' גואריס</CaseName>
        <FullAddress>מבצע דקל 11/94 פתח תקווה </FullAddress>
        <EmailAddress>abyblaw@gmail.com</EmailAddress>
        <MotionID>0</MotionID>
        <CasePleaID>0</CasePleaID>
        <LinkedCaseID>0</LinkedCaseID>
        <PartyID>2</PartyID>
        <CasePartyCategoryID>2</CasePartyCategoryID>
        <LegalEntityAddressID>86758450</LegalEntityAddressID>
        <LegalEntityEmailAddressID>67888524</LegalEntityEmailAddressID>
        <PleaTypeID>4</PleaTypeID>
        <LawyerOfficeName>משרד עו"ד וגישור ברגר בנג'אן</LawyerOfficeName>
        <LawyerOfficeID>73596354</LawyerOfficeID>
        <GroupPartyAlias/>
        <IsConverted>false</IsConverted>
        <LegalEntityNameID>78507552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יפעת בנג'אן</PublicationProhibitedFullName>
      </CaseParties>
      <CaseParties>
        <PartyTypeName>צד</PartyTypeName>
        <ProceedingType>בקשות</ProceedingType>
        <PleaName>בקשה של תובע 1 מתן סעד זמני אחר - משפחה</PleaName>
        <PartyBelonging>צד א'</PartyBelonging>
        <RoleName>מבקש 1</RoleName>
        <IsSubProceeding>TRUE</IsSubProceeding>
        <FullName>אסף קורן</FullName>
        <FirstName>אסף</FirstName>
        <LastName>קורן</LastName>
        <PartyPropertyName/>
        <AuthenticationTypeAndNumber>ת"ז 032004855</AuthenticationTypeAndNumber>
        <RepresentatedOrRepresentativesNames>ספיר בן אליהו</RepresentatedOrRepresentativesNames>
        <RepresentatedOrRepresentativesCount>1</RepresentatedOrRepresentativesCount>
        <InvitedBy/>
        <CaseID>80735760</CaseID>
        <CaseJudicialPersonPresentationDS>
          <CaseJudicalPersonActive>
            <CaseID>80735760</CaseID>
            <MotionID>108129508</MotionID>
            <JudicialPersonID>022259600@GOV.IL</JudicialPersonID>
            <JudicialPersonTypeID>1</JudicialPersonTypeID>
            <JudicialTypeID>1</JudicialTypeID>
            <IsChairman>false</IsChairman>
            <TreatmentStartDate>2024-05-29T11:12:05.813+03:00</TreatmentStartDate>
            <TreatmentFinishDate>9999-12-31T23:59:59.997+02:00</TreatmentFinishDate>
            <IdentificationCardNumber>022259600</IdentificationCardNumber>
            <DisplayName>אפרת ונקרט</DisplayName>
            <JudicialTypeName>שופט</JudicialTypeName>
            <CaseJudicialGroupNumber>0</CaseJudicialGroupNumber>
            <FirstName>אפרת</FirstName>
            <LastName>ונקרט</LastName>
            <JudicialPersonTitle>שופט</JudicialPersonTitle>
          </CaseJudicalPersonActive>
        </CaseJudicialPersonPresentationDS>
        <CasePartyID>270769365</CasePartyID>
        <PartyTypeID>1</PartyTypeID>
        <ActivityStatusID>1</ActivityStatusID>
        <PartyAliasID>3</PartyAliasID>
        <PartyAliasName>מבקש</PartyAliasName>
        <OrdinalNumber>1</OrdinalNumber>
        <LegalEntityID>23698903</LegalEntityID>
        <CaseLegalEntityID>126554495</CaseLegalEntityID>
        <AuthenticationTypeID>1</AuthenticationTypeID>
        <AuthenticationTypeName>ת"ז</AuthenticationTypeName>
        <LegalEntityNumber>032004855</LegalEntityNumber>
        <IsMainPartyType>false</IsMainPartyType>
        <CaseDisplayIdentifier>15196-11-23</CaseDisplayIdentifier>
        <CaseTypeID>10040</CaseTypeID>
        <CaseTypeName>תיק הסכם (תה"ס)</CaseTypeName>
        <CaseName>קורן נ' גואריס</CaseName>
        <FullAddress/>
        <MotionID>108129508</MotionID>
        <CasePleaID>0</CasePleaID>
        <FatherName>אמנון</FatherName>
        <LinkedCaseID>0</LinkedCaseID>
        <PartyID>1</PartyID>
        <CasePartyCategoryID>4</CasePartyCategoryID>
        <PleaTypeID>60</PleaTypeID>
        <GroupPartyAlias>מבקשים</GroupPartyAlias>
        <IsConverted>false</IsConverted>
        <LegalEntityRegisteredNameID>10199647</LegalEntityRegisteredNameID>
        <LegalEntityNameID>95691434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אסף קורן</PublicationProhibitedFullName>
      </CaseParties>
      <CaseParties>
        <PartyTypeName>צד</PartyTypeName>
        <ProceedingType>בקשות</ProceedingType>
        <PleaName>בקשה של תובע 1 מתן סעד זמני אחר - משפחה</PleaName>
        <PartyBelonging>צד ב'</PartyBelonging>
        <RoleName>משיב 1</RoleName>
        <IsSubProceeding>TRUE</IsSubProceeding>
        <FullName>עינת קורן</FullName>
        <FirstName>עינת</FirstName>
        <LastName>קורן</LastName>
        <PartyPropertyName/>
        <AuthenticationTypeAndNumber>ת"ז 034223016</AuthenticationTypeAndNumber>
        <RepresentatedOrRepresentativesNames>יפעת בנג'אן</RepresentatedOrRepresentativesNames>
        <RepresentatedOrRepresentativesCount>1</RepresentatedOrRepresentativesCount>
        <InvitedBy/>
        <CaseID>80735760</CaseID>
        <CaseJudicialPersonPresentationDS>
          <CaseJudicalPersonActive>
            <CaseID>80735760</CaseID>
            <MotionID>108129508</MotionID>
            <JudicialPersonID>022259600@GOV.IL</JudicialPersonID>
            <JudicialPersonTypeID>1</JudicialPersonTypeID>
            <JudicialTypeID>1</JudicialTypeID>
            <IsChairman>false</IsChairman>
            <TreatmentStartDate>2024-05-29T11:12:05.813+03:00</TreatmentStartDate>
            <TreatmentFinishDate>9999-12-31T23:59:59.997+02:00</TreatmentFinishDate>
            <IdentificationCardNumber>022259600</IdentificationCardNumber>
            <DisplayName>אפרת ונקרט</DisplayName>
            <JudicialTypeName>שופט</JudicialTypeName>
            <CaseJudicialGroupNumber>0</CaseJudicialGroupNumber>
            <FirstName>אפרת</FirstName>
            <LastName>ונקרט</LastName>
            <JudicialPersonTitle>שופט</JudicialPersonTitle>
          </CaseJudicalPersonActive>
        </CaseJudicialPersonPresentationDS>
        <CasePartyID>270769366</CasePartyID>
        <PartyTypeID>1</PartyTypeID>
        <ActivityStatusID>1</ActivityStatusID>
        <PartyAliasID>4</PartyAliasID>
        <PartyAliasName>משיב</PartyAliasName>
        <OrdinalNumber>1</OrdinalNumber>
        <LegalEntityID>2348408</LegalEntityID>
        <CaseLegalEntityID>126554497</CaseLegalEntityID>
        <AuthenticationTypeID>1</AuthenticationTypeID>
        <AuthenticationTypeName>ת"ז</AuthenticationTypeName>
        <LegalEntityNumber>034223016</LegalEntityNumber>
        <IsMainPartyType>false</IsMainPartyType>
        <CaseDisplayIdentifier>15196-11-23</CaseDisplayIdentifier>
        <CaseTypeID>10040</CaseTypeID>
        <CaseTypeName>תיק הסכם (תה"ס)</CaseTypeName>
        <CaseName>קורן נ' גואריס</CaseName>
        <FullAddress/>
        <MotionID>108129508</MotionID>
        <CasePleaID>0</CasePleaID>
        <FatherName>נצח</FatherName>
        <LinkedCaseID>0</LinkedCaseID>
        <PartyID>2</PartyID>
        <CasePartyCategoryID>4</CasePartyCategoryID>
        <PleaTypeID>60</PleaTypeID>
        <GroupPartyAlias>משיבים</GroupPartyAlias>
        <IsConverted>false</IsConverted>
        <LegalEntityRegisteredNameID>10199646</LegalEntityRegisteredNameID>
        <LegalEntityNameID>95691435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עינת קורן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ספיר בן אליהו</FullName>
        <FirstName>ספיר</FirstName>
        <LastName>בן אליהו</LastName>
        <PartyPropertyName/>
        <AuthenticationTypeAndNumber>מ.ר. 88474</AuthenticationTypeAndNumber>
        <RepresentatedOrRepresentativesNames>אסף קורן</RepresentatedOrRepresentativesNames>
        <RepresentatedOrRepresentativesCount>1</RepresentatedOrRepresentativesCount>
        <InvitedBy/>
        <CaseID>80735760</CaseID>
        <CaseJudicialPersonPresentationDS>
          <CaseJudicalPersonActive>
            <CaseID>80735760</CaseID>
            <MotionID>108129508</MotionID>
            <JudicialPersonID>022259600@GOV.IL</JudicialPersonID>
            <JudicialPersonTypeID>1</JudicialPersonTypeID>
            <JudicialTypeID>1</JudicialTypeID>
            <IsChairman>false</IsChairman>
            <TreatmentStartDate>2024-05-29T11:12:05.813+03:00</TreatmentStartDate>
            <TreatmentFinishDate>9999-12-31T23:59:59.997+02:00</TreatmentFinishDate>
            <IdentificationCardNumber>022259600</IdentificationCardNumber>
            <DisplayName>אפרת ונקרט</DisplayName>
            <JudicialTypeName>שופט</JudicialTypeName>
            <CaseJudicialGroupNumber>0</CaseJudicialGroupNumber>
            <FirstName>אפרת</FirstName>
            <LastName>ונקרט</LastName>
            <JudicialPersonTitle>שופט</JudicialPersonTitle>
          </CaseJudicalPersonActive>
        </CaseJudicialPersonPresentationDS>
        <CasePartyID>262299454</CasePartyID>
        <PartyTypeID>2</PartyTypeID>
        <ActivityStatusID>1</ActivityStatusID>
        <PartyAliasID>20</PartyAliasID>
        <PartyAliasName>בא כוח תובעים</PartyAliasName>
        <OrdinalNumber>1</OrdinalNumber>
        <LegalEntityID>79427748</LegalEntityID>
        <CaseLegalEntityID>126554496</CaseLegalEntityID>
        <AuthenticationTypeID>4</AuthenticationTypeID>
        <AuthenticationTypeName>מ.ר.</AuthenticationTypeName>
        <LegalEntityNumber>88474</LegalEntityNumber>
        <IsMainPartyType>true</IsMainPartyType>
        <CaseDisplayIdentifier>15196-11-23</CaseDisplayIdentifier>
        <CaseTypeID>10040</CaseTypeID>
        <CaseTypeName>תיק הסכם (תה"ס)</CaseTypeName>
        <CaseName>קורן נ' גואריס</CaseName>
        <FullAddress>נסים אלוני 17 תל אביב -יפו </FullAddress>
        <EmailAddress>sapirbeneliyahu@gmail.com</EmailAddress>
        <MotionID>0</MotionID>
        <CasePleaID>0</CasePleaID>
        <LinkedCaseID>0</LinkedCaseID>
        <PartyID>1</PartyID>
        <CasePartyCategoryID>2</CasePartyCategoryID>
        <LegalEntityAddressID>84649753</LegalEntityAddressID>
        <LegalEntityEmailAddressID>68096642</LegalEntityEmailAddressID>
        <PleaTypeID>4</PleaTypeID>
        <LawyerOfficeName>משרד עו"ד ספיר בן אליהו</LawyerOfficeName>
        <LawyerOfficeID>79427749</LawyerOfficeID>
        <GroupPartyAlias/>
        <IsConverted>false</IsConverted>
        <LegalEntityNameID>90647042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ספיר בן אליהו</PublicationProhibitedFullName>
      </CaseParties>
    </CasePartiesSelectionDS>
    <DecisionName>החלטה</DecisionName>
    <CourtDisplayName>בית משפט לענייני משפחה בפתח תקווה</CourtDisplayName>
    <IsCaseJudgePanel>false</IsCaseJudgePanel>
    <DecisionSignatureDate>2024-07-03T15:57:56.0958682+03:00</DecisionSignatureDate>
    <OpenCaseDate>2023-11-08T07:00:00+02:00</OpenCaseDate>
    <CaseFeeSum>0.000</CaseFeeSum>
    <DecisionTypeID>1</DecisionTypeID>
    <DecisionSignatureUserName>אפרת ונקרט</DecisionSignatureUserName>
    <MotionID>108129508</MotionID>
    <DecisionSignatureDateHebrew>2024-07-03T15:57:56.0958682+03:00</DecisionSignatureDateHebrew>
    <MotionNumber>6</MotionNumber>
    <DecisionWriterID>022259600@GOV.IL</DecisionWriterID>
    <CourtAddress>רח' בזל 1 א', פתח תקווה -1</CourtAddress>
    <IsAutoTextInCaseExist>false</IsAutoTextInCaseExist>
    <DecisionSignatureRoleName>שופט</DecisionSignatureRoleName>
    <DecisionSignatureUserTitleName>שופטת</DecisionSignatureUserTitleName>
    <CaseName>קורן נ' גואריס</CaseName>
    <DecisionNumberInCase>9</DecisionNumberInCase>
  </dt_Decision>
  <dt_DecisionCase>
    <DecisionID>0</DecisionID>
    <CaseID>80735760</CaseID>
    <CaseJudicialPersonPresentationDS>
      <CaseJudicalPersonActive>
        <CaseID>80735760</CaseID>
        <MotionID>108129508</MotionID>
        <JudicialPersonID>022259600@GOV.IL</JudicialPersonID>
        <JudicialPersonTypeID>1</JudicialPersonTypeID>
        <JudicialTypeID>1</JudicialTypeID>
        <IsChairman>false</IsChairman>
        <TreatmentStartDate>2024-05-29T11:12:05.813+03:00</TreatmentStartDate>
        <TreatmentFinishDate>9999-12-31T23:59:59.997+02:00</TreatmentFinishDate>
        <IdentificationCardNumber>022259600</IdentificationCardNumber>
        <DisplayName>אפרת ונקרט</DisplayName>
        <JudicialTypeName>שופט</JudicialTypeName>
        <CaseJudicialGroupNumber>0</CaseJudicialGroupNumber>
        <FirstName>אפרת</FirstName>
        <LastName>ונקרט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יפעת בנג'אן</FullName>
        <FirstName>יפעת</FirstName>
        <LastName>בנג'אן</LastName>
        <PartyPropertyName/>
        <AuthenticationTypeAndNumber>מ.ר. 64592</AuthenticationTypeAndNumber>
        <RepresentatedOrRepresentativesNames>עינת קורן</RepresentatedOrRepresentativesNames>
        <RepresentatedOrRepresentativesCount>1</RepresentatedOrRepresentativesCount>
        <InvitedBy/>
        <CaseID>80735760</CaseID>
        <CaseJudicialPersonPresentationDS>
          <CaseJudicalPersonActive>
            <CaseID>80735760</CaseID>
            <MotionID>108129508</MotionID>
            <JudicialPersonID>022259600@GOV.IL</JudicialPersonID>
            <JudicialPersonTypeID>1</JudicialPersonTypeID>
            <JudicialTypeID>1</JudicialTypeID>
            <IsChairman>false</IsChairman>
            <TreatmentStartDate>2024-05-29T11:12:05.813+03:00</TreatmentStartDate>
            <TreatmentFinishDate>9999-12-31T23:59:59.997+02:00</TreatmentFinishDate>
            <IdentificationCardNumber>022259600</IdentificationCardNumber>
            <DisplayName>אפרת ונקרט</DisplayName>
            <JudicialTypeName>שופט</JudicialTypeName>
            <CaseJudicialGroupNumber>0</CaseJudicialGroupNumber>
            <FirstName>אפרת</FirstName>
            <LastName>ונקרט</LastName>
            <JudicialPersonTitle>שופט</JudicialPersonTitle>
          </CaseJudicalPersonActive>
        </CaseJudicialPersonPresentationDS>
        <CasePartyID>263506296</CasePartyID>
        <PartyTypeID>2</PartyTypeID>
        <ActivityStatusID>1</ActivityStatusID>
        <PartyAliasID>21</PartyAliasID>
        <PartyAliasName>בא כוח נתבעים</PartyAliasName>
        <LegalEntityID>73596353</LegalEntityID>
        <CaseLegalEntityID>126931949</CaseLegalEntityID>
        <AuthenticationTypeID>4</AuthenticationTypeID>
        <AuthenticationTypeName>מ.ר.</AuthenticationTypeName>
        <LegalEntityNumber>64592</LegalEntityNumber>
        <IsMainPartyType>true</IsMainPartyType>
        <CaseDisplayIdentifier>15196-11-23</CaseDisplayIdentifier>
        <CaseTypeID>10040</CaseTypeID>
        <CaseTypeName>תיק הסכם (תה"ס)</CaseTypeName>
        <CaseName>קורן נ' גואריס</CaseName>
        <FullAddress>מבצע דקל 11/94 פתח תקווה </FullAddress>
        <EmailAddress>abyblaw@gmail.com</EmailAddress>
        <MotionID>0</MotionID>
        <CasePleaID>0</CasePleaID>
        <LinkedCaseID>0</LinkedCaseID>
        <PartyID>2</PartyID>
        <CasePartyCategoryID>2</CasePartyCategoryID>
        <LegalEntityAddressID>86758450</LegalEntityAddressID>
        <LegalEntityEmailAddressID>67888524</LegalEntityEmailAddressID>
        <PleaTypeID>4</PleaTypeID>
        <LawyerOfficeName>משרד עו"ד וגישור ברגר בנג'אן</LawyerOfficeName>
        <LawyerOfficeID>73596354</LawyerOfficeID>
        <GroupPartyAlias/>
        <IsConverted>false</IsConverted>
        <LegalEntityNameID>78507552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יפעת בנג'אן</PublicationProhibitedFullName>
      </CaseParties>
      <CaseParties>
        <PartyTypeName>צד</PartyTypeName>
        <ProceedingType>בקשות</ProceedingType>
        <PleaName>בקשה של תובע 1 מתן סעד זמני אחר - משפחה</PleaName>
        <PartyBelonging>צד א'</PartyBelonging>
        <RoleName>מבקש 1</RoleName>
        <IsSubProceeding>TRUE</IsSubProceeding>
        <FullName>אסף קורן</FullName>
        <FirstName>אסף</FirstName>
        <LastName>קורן</LastName>
        <PartyPropertyName/>
        <AuthenticationTypeAndNumber>ת"ז 032004855</AuthenticationTypeAndNumber>
        <RepresentatedOrRepresentativesNames>ספיר בן אליהו</RepresentatedOrRepresentativesNames>
        <RepresentatedOrRepresentativesCount>1</RepresentatedOrRepresentativesCount>
        <InvitedBy/>
        <CaseID>80735760</CaseID>
        <CaseJudicialPersonPresentationDS>
          <CaseJudicalPersonActive>
            <CaseID>80735760</CaseID>
            <MotionID>108129508</MotionID>
            <JudicialPersonID>022259600@GOV.IL</JudicialPersonID>
            <JudicialPersonTypeID>1</JudicialPersonTypeID>
            <JudicialTypeID>1</JudicialTypeID>
            <IsChairman>false</IsChairman>
            <TreatmentStartDate>2024-05-29T11:12:05.813+03:00</TreatmentStartDate>
            <TreatmentFinishDate>9999-12-31T23:59:59.997+02:00</TreatmentFinishDate>
            <IdentificationCardNumber>022259600</IdentificationCardNumber>
            <DisplayName>אפרת ונקרט</DisplayName>
            <JudicialTypeName>שופט</JudicialTypeName>
            <CaseJudicialGroupNumber>0</CaseJudicialGroupNumber>
            <FirstName>אפרת</FirstName>
            <LastName>ונקרט</LastName>
            <JudicialPersonTitle>שופט</JudicialPersonTitle>
          </CaseJudicalPersonActive>
        </CaseJudicialPersonPresentationDS>
        <CasePartyID>270769365</CasePartyID>
        <PartyTypeID>1</PartyTypeID>
        <ActivityStatusID>1</ActivityStatusID>
        <PartyAliasID>3</PartyAliasID>
        <PartyAliasName>מבקש</PartyAliasName>
        <OrdinalNumber>1</OrdinalNumber>
        <LegalEntityID>23698903</LegalEntityID>
        <CaseLegalEntityID>126554495</CaseLegalEntityID>
        <AuthenticationTypeID>1</AuthenticationTypeID>
        <AuthenticationTypeName>ת"ז</AuthenticationTypeName>
        <LegalEntityNumber>032004855</LegalEntityNumber>
        <IsMainPartyType>false</IsMainPartyType>
        <CaseDisplayIdentifier>15196-11-23</CaseDisplayIdentifier>
        <CaseTypeID>10040</CaseTypeID>
        <CaseTypeName>תיק הסכם (תה"ס)</CaseTypeName>
        <CaseName>קורן נ' גואריס</CaseName>
        <FullAddress/>
        <MotionID>108129508</MotionID>
        <CasePleaID>0</CasePleaID>
        <FatherName>אמנון</FatherName>
        <LinkedCaseID>0</LinkedCaseID>
        <PartyID>1</PartyID>
        <CasePartyCategoryID>4</CasePartyCategoryID>
        <PleaTypeID>60</PleaTypeID>
        <GroupPartyAlias>מבקשים</GroupPartyAlias>
        <IsConverted>false</IsConverted>
        <LegalEntityRegisteredNameID>10199647</LegalEntityRegisteredNameID>
        <LegalEntityNameID>95691434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אסף קורן</PublicationProhibitedFullName>
      </CaseParties>
      <CaseParties>
        <PartyTypeName>צד</PartyTypeName>
        <ProceedingType>בקשות</ProceedingType>
        <PleaName>בקשה של תובע 1 מתן סעד זמני אחר - משפחה</PleaName>
        <PartyBelonging>צד ב'</PartyBelonging>
        <RoleName>משיב 1</RoleName>
        <IsSubProceeding>TRUE</IsSubProceeding>
        <FullName>עינת קורן</FullName>
        <FirstName>עינת</FirstName>
        <LastName>קורן</LastName>
        <PartyPropertyName/>
        <AuthenticationTypeAndNumber>ת"ז 034223016</AuthenticationTypeAndNumber>
        <RepresentatedOrRepresentativesNames>יפעת בנג'אן</RepresentatedOrRepresentativesNames>
        <RepresentatedOrRepresentativesCount>1</RepresentatedOrRepresentativesCount>
        <InvitedBy/>
        <CaseID>80735760</CaseID>
        <CaseJudicialPersonPresentationDS>
          <CaseJudicalPersonActive>
            <CaseID>80735760</CaseID>
            <MotionID>108129508</MotionID>
            <JudicialPersonID>022259600@GOV.IL</JudicialPersonID>
            <JudicialPersonTypeID>1</JudicialPersonTypeID>
            <JudicialTypeID>1</JudicialTypeID>
            <IsChairman>false</IsChairman>
            <TreatmentStartDate>2024-05-29T11:12:05.813+03:00</TreatmentStartDate>
            <TreatmentFinishDate>9999-12-31T23:59:59.997+02:00</TreatmentFinishDate>
            <IdentificationCardNumber>022259600</IdentificationCardNumber>
            <DisplayName>אפרת ונקרט</DisplayName>
            <JudicialTypeName>שופט</JudicialTypeName>
            <CaseJudicialGroupNumber>0</CaseJudicialGroupNumber>
            <FirstName>אפרת</FirstName>
            <LastName>ונקרט</LastName>
            <JudicialPersonTitle>שופט</JudicialPersonTitle>
          </CaseJudicalPersonActive>
        </CaseJudicialPersonPresentationDS>
        <CasePartyID>270769366</CasePartyID>
        <PartyTypeID>1</PartyTypeID>
        <ActivityStatusID>1</ActivityStatusID>
        <PartyAliasID>4</PartyAliasID>
        <PartyAliasName>משיב</PartyAliasName>
        <OrdinalNumber>1</OrdinalNumber>
        <LegalEntityID>2348408</LegalEntityID>
        <CaseLegalEntityID>126554497</CaseLegalEntityID>
        <AuthenticationTypeID>1</AuthenticationTypeID>
        <AuthenticationTypeName>ת"ז</AuthenticationTypeName>
        <LegalEntityNumber>034223016</LegalEntityNumber>
        <IsMainPartyType>false</IsMainPartyType>
        <CaseDisplayIdentifier>15196-11-23</CaseDisplayIdentifier>
        <CaseTypeID>10040</CaseTypeID>
        <CaseTypeName>תיק הסכם (תה"ס)</CaseTypeName>
        <CaseName>קורן נ' גואריס</CaseName>
        <FullAddress/>
        <MotionID>108129508</MotionID>
        <CasePleaID>0</CasePleaID>
        <FatherName>נצח</FatherName>
        <LinkedCaseID>0</LinkedCaseID>
        <PartyID>2</PartyID>
        <CasePartyCategoryID>4</CasePartyCategoryID>
        <PleaTypeID>60</PleaTypeID>
        <GroupPartyAlias>משיבים</GroupPartyAlias>
        <IsConverted>false</IsConverted>
        <LegalEntityRegisteredNameID>10199646</LegalEntityRegisteredNameID>
        <LegalEntityNameID>95691435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עינת קורן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ספיר בן אליהו</FullName>
        <FirstName>ספיר</FirstName>
        <LastName>בן אליהו</LastName>
        <PartyPropertyName/>
        <AuthenticationTypeAndNumber>מ.ר. 88474</AuthenticationTypeAndNumber>
        <RepresentatedOrRepresentativesNames>אסף קורן</RepresentatedOrRepresentativesNames>
        <RepresentatedOrRepresentativesCount>1</RepresentatedOrRepresentativesCount>
        <InvitedBy/>
        <CaseID>80735760</CaseID>
        <CaseJudicialPersonPresentationDS>
          <CaseJudicalPersonActive>
            <CaseID>80735760</CaseID>
            <MotionID>108129508</MotionID>
            <JudicialPersonID>022259600@GOV.IL</JudicialPersonID>
            <JudicialPersonTypeID>1</JudicialPersonTypeID>
            <JudicialTypeID>1</JudicialTypeID>
            <IsChairman>false</IsChairman>
            <TreatmentStartDate>2024-05-29T11:12:05.813+03:00</TreatmentStartDate>
            <TreatmentFinishDate>9999-12-31T23:59:59.997+02:00</TreatmentFinishDate>
            <IdentificationCardNumber>022259600</IdentificationCardNumber>
            <DisplayName>אפרת ונקרט</DisplayName>
            <JudicialTypeName>שופט</JudicialTypeName>
            <CaseJudicialGroupNumber>0</CaseJudicialGroupNumber>
            <FirstName>אפרת</FirstName>
            <LastName>ונקרט</LastName>
            <JudicialPersonTitle>שופט</JudicialPersonTitle>
          </CaseJudicalPersonActive>
        </CaseJudicialPersonPresentationDS>
        <CasePartyID>262299454</CasePartyID>
        <PartyTypeID>2</PartyTypeID>
        <ActivityStatusID>1</ActivityStatusID>
        <PartyAliasID>20</PartyAliasID>
        <PartyAliasName>בא כוח תובעים</PartyAliasName>
        <OrdinalNumber>1</OrdinalNumber>
        <LegalEntityID>79427748</LegalEntityID>
        <CaseLegalEntityID>126554496</CaseLegalEntityID>
        <AuthenticationTypeID>4</AuthenticationTypeID>
        <AuthenticationTypeName>מ.ר.</AuthenticationTypeName>
        <LegalEntityNumber>88474</LegalEntityNumber>
        <IsMainPartyType>true</IsMainPartyType>
        <CaseDisplayIdentifier>15196-11-23</CaseDisplayIdentifier>
        <CaseTypeID>10040</CaseTypeID>
        <CaseTypeName>תיק הסכם (תה"ס)</CaseTypeName>
        <CaseName>קורן נ' גואריס</CaseName>
        <FullAddress>נסים אלוני 17 תל אביב -יפו </FullAddress>
        <EmailAddress>sapirbeneliyahu@gmail.com</EmailAddress>
        <MotionID>0</MotionID>
        <CasePleaID>0</CasePleaID>
        <LinkedCaseID>0</LinkedCaseID>
        <PartyID>1</PartyID>
        <CasePartyCategoryID>2</CasePartyCategoryID>
        <LegalEntityAddressID>84649753</LegalEntityAddressID>
        <LegalEntityEmailAddressID>68096642</LegalEntityEmailAddressID>
        <PleaTypeID>4</PleaTypeID>
        <LawyerOfficeName>משרד עו"ד ספיר בן אליהו</LawyerOfficeName>
        <LawyerOfficeID>79427749</LawyerOfficeID>
        <GroupPartyAlias/>
        <IsConverted>false</IsConverted>
        <LegalEntityNameID>90647042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ספיר בן אליהו</PublicationProhibitedFullName>
      </CaseParties>
    </CasePartiesSelectionDS>
    <CaseName>קורן נ' גואריס</CaseName>
    <CaseDisplayIdentifier>15196-11-23</CaseDisplayIdentifier>
    <CaseInterestID>10120</CaseInterestID>
    <CaseTypeShortName>תה"ס</CaseTypeShortName>
  </dt_DecisionCase>
  <dt_DecisionJudgePanel>
    <JudgeID>022259600@GOV.IL</JudgeID>
    <DisplayName>אפרת ונקרט</DisplayName>
    <RoleName>שופט</RoleName>
    <UserTitleName>שופטת</UserTitleName>
  </dt_DecisionJudgePanel>
  <dt_LegalEntityDetails>
    <AddressDesc/>
    <PartyID>2</PartyID>
    <PartyTypeID>2</PartyTypeID>
    <DecisionID>0</DecisionID>
    <StreetName>מבצע דקל 11/94</StreetName>
    <CityName>פתח תקווה</CityName>
    <FullName>יפעת בנג'אן</FullName>
    <Email>abyblaw@gmail.com</Email>
    <IsPublicationProhibited>false</IsPublicationProhibited>
  </dt_LegalEntityDetails>
  <dt_LegalEntityDetails>
    <PartyID>1</PartyID>
    <PartyTypeID>1</PartyTypeID>
    <DecisionID>0</DecisionID>
    <IsPublicationProhibited>false</IsPublicationProhibited>
  </dt_LegalEntityDetails>
  <dt_LegalEntityDetails>
    <Phone>054-6468996</Phone>
    <PartyID>1</PartyID>
    <PartyTypeID>2</PartyTypeID>
    <DecisionID>0</DecisionID>
    <StreetName>נסים אלוני 17</StreetName>
    <ZipCode>6195001</ZipCode>
    <CityName>תל אביב -יפו</CityName>
    <FullName>ספיר בן אליהו</FullName>
    <Email>sapirbeneliyahu@gmail.com</Email>
    <IsPublicationProhibited>false</IsPublicationProhibited>
  </dt_LegalEntityDetails>
  <dt_LegalEntityDetails>
    <PartyID>2</PartyID>
    <PartyTypeID>1</PartyTypeID>
    <DecisionID>0</DecisionID>
    <IsPublicationProhibited>false</IsPublicationProhibited>
  </dt_LegalEntityDetails>
  <dt_CaseJudicalPersonActive>
    <CaseJudicalPerson>שופטת אפרת ונקרט</CaseJudicalPerson>
  </dt_CaseJudicalPersonActive>
  <dt_Sitting>
    <PreviousMeetingDate>2024-02-04T12:00:00+02:00</PreviousMeetingDate>
    <PreviousSittingTypeID>5</PreviousSittingTypeID>
    <PreviousMeetingDisplayName>שופטת אפרת ונקרט</PreviousMeetingDisplayName>
    <PreviousMeetingRoleName>שופט</PreviousMeetingRoleName>
    <PreviousMeetingUserTitleName>שופטת</PreviousMeetingUserTitleName>
    <PreviousMeetingUserUPN>022259600@GOV.IL</Previous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8A6A6-8203-4DE8-B906-A81761F61693}">
  <ds:schemaRefs/>
</ds:datastoreItem>
</file>

<file path=customXml/itemProps2.xml><?xml version="1.0" encoding="utf-8"?>
<ds:datastoreItem xmlns:ds="http://schemas.openxmlformats.org/officeDocument/2006/customXml" ds:itemID="{1EAC5A84-FB98-47A5-97F5-3F033B19E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684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2024-08-11T06:56:00Z</dcterms:created>
  <dcterms:modified xsi:type="dcterms:W3CDTF">2024-08-11T06:56:00Z</dcterms:modified>
</cp:coreProperties>
</file>